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18.55773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33425" cy="714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61743164062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ESPÍRITO SANTO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06933593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CIÊNCIAS DA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SAÚDE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08154296875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COLEGIADO DO CURSO DE GRADUAÇÃO EM ODONTOLOGIA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3967285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7255859375" w:line="241.31017684936523" w:lineRule="auto"/>
        <w:ind w:left="3.062744140625" w:right="0" w:firstLine="10.800018310546875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orientadora da aluna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estou ciente e de acordo com a troca de orientação da referida orientada da disciplina de TCC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nova orientação pela professora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7.0458984375" w:line="241.30969047546387" w:lineRule="auto"/>
        <w:ind w:left="1103.3192443847656" w:right="1115.57983398437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      _______________________ Assinatura                           Assinatura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181030</wp:posOffset>
            </wp:positionH>
            <wp:positionV relativeFrom="paragraph">
              <wp:posOffset>19050</wp:posOffset>
            </wp:positionV>
            <wp:extent cx="5410201" cy="54102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1" cy="541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71.633911132812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0519409179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Av. Marechal Campos, 1468, | Campus Universitário Thomaz Tommasi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65954589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Maruipe, Vitória, ES | CEP 29040-090 | Telefone: (27) 3335-7229 | e-mail: odontologia@ufes.br</w:t>
      </w:r>
    </w:p>
    <w:sectPr>
      <w:pgSz w:h="16840" w:w="11920" w:orient="portrait"/>
      <w:pgMar w:bottom="756.99951171875" w:top="211.99951171875" w:left="1421.8972778320312" w:right="1393.442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